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E" w:rsidRDefault="005B7F7E" w:rsidP="005B7F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r w:rsidR="000D554B">
        <w:fldChar w:fldCharType="begin"/>
      </w:r>
      <w:r w:rsidR="000D554B">
        <w:instrText xml:space="preserve"> DOCPROPERTY  Tdoc#  \* MERGEFORMAT </w:instrText>
      </w:r>
      <w:r w:rsidR="000D554B">
        <w:fldChar w:fldCharType="separate"/>
      </w:r>
      <w:r w:rsidR="002316F3">
        <w:rPr>
          <w:b/>
          <w:i/>
          <w:noProof/>
          <w:sz w:val="28"/>
        </w:rPr>
        <w:t>S2-230</w:t>
      </w:r>
      <w:r w:rsidR="000D554B">
        <w:rPr>
          <w:b/>
          <w:i/>
          <w:noProof/>
          <w:sz w:val="28"/>
        </w:rPr>
        <w:t>7737</w:t>
      </w:r>
      <w:r>
        <w:rPr>
          <w:b/>
          <w:i/>
          <w:noProof/>
          <w:sz w:val="28"/>
        </w:rPr>
        <w:t xml:space="preserve"> </w:t>
      </w:r>
      <w:r w:rsidR="000D554B">
        <w:rPr>
          <w:b/>
          <w:i/>
          <w:noProof/>
          <w:sz w:val="28"/>
        </w:rPr>
        <w:fldChar w:fldCharType="end"/>
      </w:r>
    </w:p>
    <w:p w:rsidR="005B7F7E" w:rsidRDefault="00DB1EB7" w:rsidP="005B7F7E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 22-26</w:t>
      </w:r>
      <w:r w:rsidR="005B7F7E">
        <w:rPr>
          <w:rFonts w:ascii="Arial" w:hAnsi="Arial" w:cs="Arial"/>
          <w:b/>
          <w:noProof/>
          <w:sz w:val="24"/>
          <w:szCs w:val="24"/>
        </w:rPr>
        <w:t>, 2023, Berlin</w:t>
      </w:r>
      <w:r w:rsidR="005B7F7E">
        <w:rPr>
          <w:rFonts w:ascii="Arial" w:hAnsi="Arial" w:cs="Arial"/>
          <w:b/>
          <w:noProof/>
          <w:sz w:val="24"/>
          <w:szCs w:val="24"/>
        </w:rPr>
        <w:tab/>
        <w:t xml:space="preserve">                                       </w:t>
      </w:r>
      <w:r w:rsidR="005B7F7E">
        <w:rPr>
          <w:rFonts w:ascii="Arial" w:hAnsi="Arial" w:cs="Arial"/>
          <w:i/>
          <w:noProof/>
          <w:color w:val="0000FF"/>
          <w:sz w:val="24"/>
          <w:szCs w:val="24"/>
        </w:rPr>
        <w:t xml:space="preserve">                                          </w:t>
      </w:r>
    </w:p>
    <w:p w:rsidR="005B7F7E" w:rsidRDefault="005B7F7E" w:rsidP="005B7F7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5B7F7E" w:rsidRDefault="005B7F7E" w:rsidP="005B7F7E">
      <w:pPr>
        <w:rPr>
          <w:rFonts w:ascii="Arial" w:hAnsi="Arial" w:cs="Arial"/>
        </w:rPr>
      </w:pPr>
    </w:p>
    <w:p w:rsidR="005B7F7E" w:rsidRDefault="005B7F7E" w:rsidP="005B7F7E">
      <w:pPr>
        <w:pStyle w:val="Title"/>
        <w:rPr>
          <w:color w:val="000000"/>
        </w:rPr>
      </w:pPr>
      <w:r>
        <w:rPr>
          <w:color w:val="000000"/>
        </w:rPr>
        <w:t>Title:</w:t>
      </w:r>
      <w:r>
        <w:rPr>
          <w:color w:val="000000"/>
        </w:rPr>
        <w:tab/>
      </w:r>
      <w:r w:rsidRPr="005B7F7E">
        <w:rPr>
          <w:color w:val="000000"/>
          <w:lang w:eastAsia="zh-CN"/>
        </w:rPr>
        <w:t>R</w:t>
      </w:r>
      <w:r w:rsidRPr="005B7F7E">
        <w:rPr>
          <w:color w:val="000000"/>
        </w:rPr>
        <w:t xml:space="preserve">eply to LS on </w:t>
      </w:r>
      <w:r w:rsidRPr="005B7F7E">
        <w:rPr>
          <w:lang w:val="en-US"/>
        </w:rPr>
        <w:t>Clarifications on location validity information</w:t>
      </w:r>
      <w:bookmarkStart w:id="0" w:name="_GoBack"/>
      <w:bookmarkEnd w:id="0"/>
    </w:p>
    <w:p w:rsidR="005B7F7E" w:rsidRDefault="005B7F7E" w:rsidP="005B7F7E">
      <w:pPr>
        <w:pStyle w:val="Title"/>
      </w:pPr>
      <w:r>
        <w:t>Response to:</w:t>
      </w:r>
      <w:r>
        <w:tab/>
      </w:r>
      <w:r>
        <w:rPr>
          <w:color w:val="000000"/>
        </w:rPr>
        <w:t>S2-</w:t>
      </w:r>
      <w:r w:rsidR="000F30AA">
        <w:rPr>
          <w:color w:val="000000"/>
        </w:rPr>
        <w:t>2306291</w:t>
      </w:r>
      <w:r w:rsidRPr="005B7F7E">
        <w:rPr>
          <w:color w:val="000000"/>
        </w:rPr>
        <w:t xml:space="preserve"> </w:t>
      </w:r>
      <w:r>
        <w:rPr>
          <w:color w:val="000000"/>
        </w:rPr>
        <w:t>/</w:t>
      </w:r>
      <w:r>
        <w:t xml:space="preserve"> </w:t>
      </w:r>
      <w:r>
        <w:rPr>
          <w:color w:val="000000"/>
        </w:rPr>
        <w:t>C1-232736</w:t>
      </w:r>
    </w:p>
    <w:p w:rsidR="005B7F7E" w:rsidRDefault="005B7F7E" w:rsidP="005B7F7E">
      <w:pPr>
        <w:pStyle w:val="Title"/>
      </w:pPr>
      <w:r>
        <w:t>Release:</w:t>
      </w:r>
      <w:r>
        <w:tab/>
      </w:r>
      <w:r>
        <w:rPr>
          <w:color w:val="000000"/>
        </w:rPr>
        <w:t>Release 18</w:t>
      </w:r>
    </w:p>
    <w:p w:rsidR="005B7F7E" w:rsidRDefault="005B7F7E" w:rsidP="005B7F7E">
      <w:pPr>
        <w:pStyle w:val="Title"/>
      </w:pPr>
      <w:r>
        <w:t>Work Item:</w:t>
      </w:r>
      <w:r>
        <w:tab/>
      </w:r>
      <w:r>
        <w:rPr>
          <w:lang w:eastAsia="zh-CN"/>
        </w:rPr>
        <w:t>eNPN</w:t>
      </w:r>
      <w:r w:rsidR="00776AA7">
        <w:rPr>
          <w:lang w:eastAsia="zh-CN"/>
        </w:rPr>
        <w:t>_Ph2</w:t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5B7F7E" w:rsidRDefault="005B7F7E" w:rsidP="005B7F7E">
      <w:pPr>
        <w:pStyle w:val="Source"/>
        <w:rPr>
          <w:color w:val="000000"/>
        </w:rPr>
      </w:pPr>
      <w:r>
        <w:rPr>
          <w:color w:val="000000"/>
        </w:rPr>
        <w:t>Source:</w:t>
      </w:r>
      <w:r>
        <w:rPr>
          <w:color w:val="000000"/>
        </w:rPr>
        <w:tab/>
      </w:r>
      <w:r>
        <w:rPr>
          <w:bCs/>
          <w:color w:val="000000"/>
          <w:kern w:val="28"/>
        </w:rPr>
        <w:t>SA2</w:t>
      </w:r>
    </w:p>
    <w:p w:rsidR="005B7F7E" w:rsidRDefault="005B7F7E" w:rsidP="005B7F7E">
      <w:pPr>
        <w:pStyle w:val="Source"/>
        <w:rPr>
          <w:color w:val="000000"/>
        </w:rPr>
      </w:pPr>
      <w:r>
        <w:rPr>
          <w:color w:val="000000"/>
        </w:rPr>
        <w:t>To:</w:t>
      </w:r>
      <w:r>
        <w:rPr>
          <w:color w:val="000000"/>
        </w:rPr>
        <w:tab/>
      </w:r>
      <w:r>
        <w:rPr>
          <w:bCs/>
          <w:color w:val="000000"/>
          <w:kern w:val="28"/>
        </w:rPr>
        <w:t>CT1</w:t>
      </w:r>
    </w:p>
    <w:p w:rsidR="005B7F7E" w:rsidRDefault="005B7F7E" w:rsidP="005B7F7E">
      <w:pPr>
        <w:pStyle w:val="Source"/>
        <w:rPr>
          <w:color w:val="000000"/>
        </w:rPr>
      </w:pPr>
      <w:r>
        <w:rPr>
          <w:color w:val="000000"/>
        </w:rPr>
        <w:t>Cc:</w:t>
      </w:r>
      <w:r>
        <w:rPr>
          <w:color w:val="000000"/>
        </w:rPr>
        <w:tab/>
      </w:r>
      <w:r>
        <w:rPr>
          <w:bCs/>
          <w:color w:val="000000"/>
          <w:kern w:val="28"/>
        </w:rPr>
        <w:t>none</w:t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Cs/>
        </w:rPr>
      </w:pPr>
    </w:p>
    <w:p w:rsidR="005B7F7E" w:rsidRDefault="005B7F7E" w:rsidP="005B7F7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5B7F7E" w:rsidRDefault="005B7F7E" w:rsidP="005B7F7E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bCs/>
        </w:rPr>
        <w:t>Naman</w:t>
      </w:r>
      <w:proofErr w:type="spellEnd"/>
      <w:r>
        <w:rPr>
          <w:bCs/>
        </w:rPr>
        <w:t xml:space="preserve"> Gupta</w:t>
      </w:r>
    </w:p>
    <w:p w:rsidR="005B7F7E" w:rsidRDefault="005B7F7E" w:rsidP="005B7F7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nmn.gupta@samsung.com</w:t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/>
        </w:rPr>
      </w:pPr>
    </w:p>
    <w:p w:rsidR="005B7F7E" w:rsidRDefault="005B7F7E" w:rsidP="005B7F7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4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B7F7E" w:rsidRDefault="005B7F7E" w:rsidP="005B7F7E">
      <w:pPr>
        <w:spacing w:after="60"/>
        <w:ind w:left="1985" w:hanging="1985"/>
        <w:rPr>
          <w:rFonts w:ascii="Arial" w:hAnsi="Arial" w:cs="Arial"/>
          <w:b/>
        </w:rPr>
      </w:pPr>
    </w:p>
    <w:p w:rsidR="005B7F7E" w:rsidRDefault="005B7F7E" w:rsidP="005B7F7E">
      <w:pPr>
        <w:pStyle w:val="Title"/>
      </w:pPr>
      <w:r>
        <w:t>Attachments:</w:t>
      </w:r>
      <w:r>
        <w:tab/>
      </w:r>
      <w:r w:rsidR="00F25C8F">
        <w:rPr>
          <w:i/>
        </w:rPr>
        <w:t>S2-2305773</w:t>
      </w:r>
    </w:p>
    <w:p w:rsidR="005B7F7E" w:rsidRDefault="005B7F7E" w:rsidP="005B7F7E">
      <w:pPr>
        <w:rPr>
          <w:rFonts w:ascii="Arial" w:hAnsi="Arial" w:cs="Arial"/>
        </w:rPr>
      </w:pPr>
    </w:p>
    <w:p w:rsidR="005B7F7E" w:rsidRPr="005B7F7E" w:rsidRDefault="005B7F7E" w:rsidP="005B7F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5B7F7E">
        <w:rPr>
          <w:rFonts w:ascii="Arial" w:hAnsi="Arial"/>
          <w:sz w:val="36"/>
          <w:lang w:eastAsia="en-GB"/>
        </w:rPr>
        <w:t>1</w:t>
      </w:r>
      <w:r w:rsidRPr="005B7F7E">
        <w:rPr>
          <w:rFonts w:ascii="Arial" w:hAnsi="Arial"/>
          <w:sz w:val="36"/>
          <w:lang w:eastAsia="en-GB"/>
        </w:rPr>
        <w:tab/>
        <w:t>Overall description</w:t>
      </w:r>
    </w:p>
    <w:p w:rsidR="005B7F7E" w:rsidRDefault="00776AA7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bCs/>
          <w:lang w:eastAsia="zh-TW"/>
        </w:rPr>
        <w:t xml:space="preserve">SA2 would like to thank CT1 for the LS </w:t>
      </w:r>
      <w:r>
        <w:rPr>
          <w:color w:val="000000"/>
        </w:rPr>
        <w:t>C1-232736 on clarifications on issues related to SNPN selection for localized services.</w:t>
      </w:r>
    </w:p>
    <w:p w:rsidR="00776AA7" w:rsidRPr="000F30AA" w:rsidRDefault="00776AA7" w:rsidP="000F30AA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color w:val="000000"/>
        </w:rPr>
        <w:t>C</w:t>
      </w:r>
      <w:r w:rsidR="000F30AA">
        <w:rPr>
          <w:color w:val="000000"/>
        </w:rPr>
        <w:t>T1 asked:</w:t>
      </w:r>
    </w:p>
    <w:p w:rsidR="00776AA7" w:rsidRDefault="00776AA7" w:rsidP="000F30AA">
      <w:pPr>
        <w:ind w:right="685"/>
        <w:rPr>
          <w:b/>
          <w:bCs/>
          <w:i/>
          <w:lang w:eastAsia="zh-TW"/>
        </w:rPr>
      </w:pPr>
      <w:r w:rsidRPr="00776AA7">
        <w:rPr>
          <w:b/>
          <w:bCs/>
          <w:i/>
          <w:lang w:eastAsia="zh-TW"/>
        </w:rPr>
        <w:t xml:space="preserve">Question 1: Is the location validity information (a) </w:t>
      </w:r>
      <w:proofErr w:type="gramStart"/>
      <w:r w:rsidRPr="00776AA7">
        <w:rPr>
          <w:b/>
          <w:bCs/>
          <w:i/>
          <w:lang w:eastAsia="zh-TW"/>
        </w:rPr>
        <w:t>used</w:t>
      </w:r>
      <w:proofErr w:type="gramEnd"/>
      <w:r w:rsidRPr="00776AA7">
        <w:rPr>
          <w:b/>
          <w:bCs/>
          <w:i/>
          <w:lang w:eastAsia="zh-TW"/>
        </w:rPr>
        <w:t xml:space="preserve"> by the UE to restrict the selection of SNPN or (b) used only to aid the UE in the search for SNPN? </w:t>
      </w:r>
    </w:p>
    <w:p w:rsidR="000F30AA" w:rsidRPr="000F30AA" w:rsidRDefault="000F30AA" w:rsidP="000F30AA">
      <w:pPr>
        <w:ind w:right="685"/>
        <w:rPr>
          <w:b/>
          <w:bCs/>
          <w:i/>
          <w:lang w:eastAsia="zh-TW"/>
        </w:rPr>
      </w:pPr>
    </w:p>
    <w:p w:rsidR="00DE3224" w:rsidRDefault="00776AA7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color w:val="000000"/>
        </w:rPr>
        <w:t xml:space="preserve">In the SA2#156E meeting, SA2 </w:t>
      </w:r>
      <w:r w:rsidR="00F25C8F">
        <w:rPr>
          <w:color w:val="000000"/>
        </w:rPr>
        <w:t>agreed</w:t>
      </w:r>
      <w:r>
        <w:rPr>
          <w:color w:val="000000"/>
        </w:rPr>
        <w:t xml:space="preserve"> that the location </w:t>
      </w:r>
      <w:r w:rsidR="00DE3224">
        <w:rPr>
          <w:color w:val="000000"/>
        </w:rPr>
        <w:t xml:space="preserve">validity </w:t>
      </w:r>
      <w:r>
        <w:rPr>
          <w:color w:val="000000"/>
        </w:rPr>
        <w:t>information</w:t>
      </w:r>
      <w:r w:rsidR="00DE3224">
        <w:rPr>
          <w:color w:val="000000"/>
        </w:rPr>
        <w:t xml:space="preserve"> (now referred to as location assistance information in SA2)</w:t>
      </w:r>
      <w:r>
        <w:rPr>
          <w:color w:val="000000"/>
        </w:rPr>
        <w:t xml:space="preserve"> associated with the SNPNs/GINs in the CH controlled list of SNPNs/GINs for accessing localized services </w:t>
      </w:r>
      <w:r w:rsidR="00DB1EB7">
        <w:rPr>
          <w:color w:val="000000"/>
        </w:rPr>
        <w:t>is</w:t>
      </w:r>
      <w:r>
        <w:rPr>
          <w:color w:val="000000"/>
        </w:rPr>
        <w:t xml:space="preserve"> </w:t>
      </w:r>
      <w:r w:rsidR="00DE3224" w:rsidRPr="00F25C8F">
        <w:rPr>
          <w:b/>
          <w:color w:val="000000"/>
        </w:rPr>
        <w:t>(b) used only to aid the UE in search for SNPN</w:t>
      </w:r>
      <w:r w:rsidR="00DE3224">
        <w:rPr>
          <w:b/>
          <w:color w:val="000000"/>
        </w:rPr>
        <w:t xml:space="preserve">; </w:t>
      </w:r>
      <w:r w:rsidR="00DE3224">
        <w:rPr>
          <w:color w:val="000000"/>
        </w:rPr>
        <w:t>i.e.</w:t>
      </w:r>
      <w:r w:rsidR="00071492">
        <w:rPr>
          <w:color w:val="000000"/>
        </w:rPr>
        <w:t>, the</w:t>
      </w:r>
      <w:r w:rsidR="00DE3224">
        <w:rPr>
          <w:color w:val="000000"/>
        </w:rPr>
        <w:t xml:space="preserve"> </w:t>
      </w:r>
      <w:r w:rsidR="00071492">
        <w:rPr>
          <w:color w:val="000000"/>
        </w:rPr>
        <w:t>location assistance information</w:t>
      </w:r>
      <w:r w:rsidR="00DE3224">
        <w:rPr>
          <w:color w:val="000000"/>
        </w:rPr>
        <w:t xml:space="preserve"> is not used for any area restriction enforcement and is up to UE implementation how to use that information.</w:t>
      </w:r>
    </w:p>
    <w:p w:rsidR="00120BCE" w:rsidRDefault="000F30AA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</w:rPr>
      </w:pPr>
      <w:r>
        <w:rPr>
          <w:color w:val="000000"/>
        </w:rPr>
        <w:t xml:space="preserve">The related </w:t>
      </w:r>
      <w:r w:rsidR="00DE3224">
        <w:rPr>
          <w:color w:val="000000"/>
        </w:rPr>
        <w:t>changes are</w:t>
      </w:r>
      <w:r>
        <w:rPr>
          <w:color w:val="000000"/>
        </w:rPr>
        <w:t xml:space="preserve"> agreed </w:t>
      </w:r>
      <w:r w:rsidR="00DE3224">
        <w:rPr>
          <w:color w:val="000000"/>
        </w:rPr>
        <w:t xml:space="preserve">in </w:t>
      </w:r>
      <w:r w:rsidR="00F25C8F">
        <w:rPr>
          <w:color w:val="000000"/>
        </w:rPr>
        <w:t xml:space="preserve">23.501 </w:t>
      </w:r>
      <w:r>
        <w:rPr>
          <w:color w:val="000000"/>
        </w:rPr>
        <w:t xml:space="preserve">CR </w:t>
      </w:r>
      <w:r w:rsidR="00F25C8F">
        <w:rPr>
          <w:color w:val="000000"/>
        </w:rPr>
        <w:t xml:space="preserve">4205 </w:t>
      </w:r>
      <w:r>
        <w:rPr>
          <w:color w:val="000000"/>
        </w:rPr>
        <w:t>(S2-2305773, attached)</w:t>
      </w:r>
      <w:r w:rsidR="00DE3224">
        <w:rPr>
          <w:color w:val="000000"/>
        </w:rPr>
        <w:t>.</w:t>
      </w:r>
    </w:p>
    <w:p w:rsidR="00776AA7" w:rsidRPr="005B7F7E" w:rsidRDefault="00776AA7" w:rsidP="00776AA7">
      <w:pPr>
        <w:overflowPunct w:val="0"/>
        <w:autoSpaceDE w:val="0"/>
        <w:autoSpaceDN w:val="0"/>
        <w:adjustRightInd w:val="0"/>
        <w:spacing w:after="180"/>
        <w:textAlignment w:val="baseline"/>
        <w:rPr>
          <w:i/>
          <w:color w:val="000000"/>
        </w:rPr>
      </w:pPr>
    </w:p>
    <w:p w:rsidR="005B7F7E" w:rsidRPr="005B7F7E" w:rsidRDefault="005B7F7E" w:rsidP="005B7F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r w:rsidRPr="005B7F7E">
        <w:rPr>
          <w:rFonts w:ascii="Arial" w:hAnsi="Arial"/>
          <w:sz w:val="36"/>
          <w:lang w:eastAsia="en-GB"/>
        </w:rPr>
        <w:t>2</w:t>
      </w:r>
      <w:r w:rsidRPr="005B7F7E">
        <w:rPr>
          <w:rFonts w:ascii="Arial" w:hAnsi="Arial"/>
          <w:sz w:val="36"/>
          <w:lang w:eastAsia="en-GB"/>
        </w:rPr>
        <w:tab/>
        <w:t>Actions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lang w:eastAsia="en-GB"/>
        </w:rPr>
      </w:pPr>
      <w:r w:rsidRPr="005B7F7E">
        <w:rPr>
          <w:rFonts w:ascii="Arial" w:hAnsi="Arial" w:cs="Arial"/>
          <w:b/>
          <w:lang w:eastAsia="en-GB"/>
        </w:rPr>
        <w:t xml:space="preserve">To </w:t>
      </w:r>
      <w:r>
        <w:rPr>
          <w:rFonts w:ascii="Arial" w:hAnsi="Arial" w:cs="Arial"/>
          <w:b/>
          <w:lang w:eastAsia="en-GB"/>
        </w:rPr>
        <w:t>CT1</w:t>
      </w:r>
      <w:r w:rsidRPr="005B7F7E">
        <w:rPr>
          <w:rFonts w:ascii="Arial" w:hAnsi="Arial" w:cs="Arial"/>
          <w:b/>
          <w:lang w:eastAsia="en-GB"/>
        </w:rPr>
        <w:t xml:space="preserve"> 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  <w:r w:rsidRPr="005B7F7E">
        <w:rPr>
          <w:rFonts w:ascii="Arial" w:hAnsi="Arial" w:cs="Arial"/>
          <w:b/>
          <w:lang w:eastAsia="en-GB"/>
        </w:rPr>
        <w:t xml:space="preserve">ACTION: </w:t>
      </w:r>
      <w:r w:rsidRPr="005B7F7E">
        <w:rPr>
          <w:rFonts w:ascii="Arial" w:hAnsi="Arial" w:cs="Arial"/>
          <w:b/>
          <w:color w:val="0070C0"/>
          <w:lang w:eastAsia="en-GB"/>
        </w:rPr>
        <w:tab/>
      </w:r>
      <w:r>
        <w:rPr>
          <w:lang w:eastAsia="en-GB"/>
        </w:rPr>
        <w:t>SA2 asks CT1</w:t>
      </w:r>
      <w:r w:rsidRPr="005B7F7E">
        <w:rPr>
          <w:lang w:eastAsia="en-GB"/>
        </w:rPr>
        <w:t xml:space="preserve"> to </w:t>
      </w:r>
      <w:r w:rsidR="000F30AA">
        <w:rPr>
          <w:lang w:eastAsia="en-GB"/>
        </w:rPr>
        <w:t>take into account the provided response.</w:t>
      </w:r>
    </w:p>
    <w:p w:rsidR="005B7F7E" w:rsidRPr="005B7F7E" w:rsidRDefault="005B7F7E" w:rsidP="005B7F7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eastAsia="en-GB"/>
        </w:rPr>
      </w:pPr>
      <w:r w:rsidRPr="005B7F7E">
        <w:rPr>
          <w:rFonts w:ascii="Arial" w:hAnsi="Arial"/>
          <w:sz w:val="36"/>
          <w:szCs w:val="36"/>
          <w:lang w:eastAsia="en-GB"/>
        </w:rPr>
        <w:lastRenderedPageBreak/>
        <w:t>3</w:t>
      </w:r>
      <w:r w:rsidRPr="005B7F7E">
        <w:rPr>
          <w:rFonts w:ascii="Arial" w:hAnsi="Arial"/>
          <w:sz w:val="36"/>
          <w:szCs w:val="36"/>
          <w:lang w:eastAsia="en-GB"/>
        </w:rPr>
        <w:tab/>
        <w:t xml:space="preserve">Dates of next </w:t>
      </w:r>
      <w:r w:rsidRPr="005B7F7E">
        <w:rPr>
          <w:rFonts w:ascii="Arial" w:hAnsi="Arial" w:cs="Arial"/>
          <w:bCs/>
          <w:sz w:val="36"/>
          <w:szCs w:val="36"/>
          <w:lang w:eastAsia="en-GB"/>
        </w:rPr>
        <w:t xml:space="preserve">TSG </w:t>
      </w:r>
      <w:r w:rsidRPr="005B7F7E">
        <w:rPr>
          <w:rFonts w:ascii="Arial" w:hAnsi="Arial" w:cs="Arial"/>
          <w:sz w:val="36"/>
          <w:szCs w:val="36"/>
          <w:lang w:eastAsia="en-GB"/>
        </w:rPr>
        <w:t>CT</w:t>
      </w:r>
      <w:r w:rsidRPr="005B7F7E">
        <w:rPr>
          <w:rFonts w:ascii="Arial" w:hAnsi="Arial" w:cs="Arial"/>
          <w:bCs/>
          <w:sz w:val="36"/>
          <w:szCs w:val="36"/>
          <w:lang w:eastAsia="en-GB"/>
        </w:rPr>
        <w:t xml:space="preserve"> WG 1</w:t>
      </w:r>
      <w:r w:rsidRPr="005B7F7E">
        <w:rPr>
          <w:rFonts w:ascii="Arial" w:hAnsi="Arial"/>
          <w:sz w:val="36"/>
          <w:szCs w:val="36"/>
          <w:lang w:eastAsia="en-GB"/>
        </w:rPr>
        <w:t xml:space="preserve"> meetings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bookmarkStart w:id="1" w:name="OLE_LINK53"/>
      <w:bookmarkStart w:id="2" w:name="OLE_LINK54"/>
      <w:r>
        <w:rPr>
          <w:lang w:val="en-US" w:eastAsia="en-GB"/>
        </w:rPr>
        <w:t>SA2</w:t>
      </w:r>
      <w:r w:rsidRPr="005B7F7E">
        <w:rPr>
          <w:lang w:val="en-US" w:eastAsia="en-GB"/>
        </w:rPr>
        <w:t>#</w:t>
      </w:r>
      <w:r>
        <w:rPr>
          <w:lang w:val="en-US" w:eastAsia="en-GB"/>
        </w:rPr>
        <w:t>158</w:t>
      </w:r>
      <w:r w:rsidRPr="005B7F7E">
        <w:rPr>
          <w:lang w:val="en-US" w:eastAsia="en-GB"/>
        </w:rPr>
        <w:t xml:space="preserve">              21-25 August 2023      </w:t>
      </w:r>
      <w:r w:rsidR="00DB1EB7">
        <w:rPr>
          <w:lang w:val="en-US" w:eastAsia="en-GB"/>
        </w:rPr>
        <w:t xml:space="preserve">                    Goteborg, Sweden</w:t>
      </w:r>
    </w:p>
    <w:p w:rsidR="005B7F7E" w:rsidRPr="005B7F7E" w:rsidRDefault="005B7F7E" w:rsidP="005B7F7E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>
        <w:rPr>
          <w:lang w:val="en-US" w:eastAsia="en-GB"/>
        </w:rPr>
        <w:t>SA2</w:t>
      </w:r>
      <w:r w:rsidRPr="005B7F7E">
        <w:rPr>
          <w:lang w:val="en-US" w:eastAsia="en-GB"/>
        </w:rPr>
        <w:t>#</w:t>
      </w:r>
      <w:r>
        <w:rPr>
          <w:lang w:val="en-US" w:eastAsia="en-GB"/>
        </w:rPr>
        <w:t>159</w:t>
      </w:r>
      <w:r w:rsidRPr="005B7F7E">
        <w:rPr>
          <w:lang w:val="en-US" w:eastAsia="en-GB"/>
        </w:rPr>
        <w:t xml:space="preserve">              </w:t>
      </w:r>
      <w:r w:rsidR="00776AA7">
        <w:rPr>
          <w:lang w:val="en-US" w:eastAsia="en-GB"/>
        </w:rPr>
        <w:t>9</w:t>
      </w:r>
      <w:r w:rsidRPr="005B7F7E">
        <w:rPr>
          <w:lang w:val="en-US" w:eastAsia="en-GB"/>
        </w:rPr>
        <w:t>-</w:t>
      </w:r>
      <w:r w:rsidR="00776AA7">
        <w:rPr>
          <w:lang w:val="en-US" w:eastAsia="en-GB"/>
        </w:rPr>
        <w:t>13</w:t>
      </w:r>
      <w:r w:rsidRPr="005B7F7E">
        <w:rPr>
          <w:lang w:val="en-US" w:eastAsia="en-GB"/>
        </w:rPr>
        <w:t xml:space="preserve"> </w:t>
      </w:r>
      <w:r w:rsidR="00776AA7">
        <w:rPr>
          <w:lang w:val="en-US" w:eastAsia="en-GB"/>
        </w:rPr>
        <w:t>October</w:t>
      </w:r>
      <w:r w:rsidRPr="005B7F7E">
        <w:rPr>
          <w:lang w:val="en-US" w:eastAsia="en-GB"/>
        </w:rPr>
        <w:t xml:space="preserve"> 2023                          </w:t>
      </w:r>
      <w:r w:rsidR="00A37B36">
        <w:rPr>
          <w:lang w:val="en-US" w:eastAsia="en-GB"/>
        </w:rPr>
        <w:t>Xiamen, China</w:t>
      </w:r>
    </w:p>
    <w:bookmarkEnd w:id="1"/>
    <w:bookmarkEnd w:id="2"/>
    <w:p w:rsidR="005B7F7E" w:rsidRDefault="005B7F7E" w:rsidP="005B7F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174A23" w:rsidRDefault="00174A23"/>
    <w:sectPr w:rsidR="00174A23"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F7E"/>
    <w:rsid w:val="00071492"/>
    <w:rsid w:val="000D554B"/>
    <w:rsid w:val="000F30AA"/>
    <w:rsid w:val="00120BCE"/>
    <w:rsid w:val="00174A23"/>
    <w:rsid w:val="001B135F"/>
    <w:rsid w:val="002316F3"/>
    <w:rsid w:val="00526423"/>
    <w:rsid w:val="00582E19"/>
    <w:rsid w:val="005B7F7E"/>
    <w:rsid w:val="00776AA7"/>
    <w:rsid w:val="00A37B36"/>
    <w:rsid w:val="00B220D6"/>
    <w:rsid w:val="00BF0DB0"/>
    <w:rsid w:val="00C328A0"/>
    <w:rsid w:val="00DB1EB7"/>
    <w:rsid w:val="00DE3224"/>
    <w:rsid w:val="00E82748"/>
    <w:rsid w:val="00F25C8F"/>
    <w:rsid w:val="00F3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2D2C8"/>
  <w15:chartTrackingRefBased/>
  <w15:docId w15:val="{598276E9-E8E6-4D9F-B6B0-AC935768D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0AA"/>
    <w:pPr>
      <w:spacing w:after="0" w:line="240" w:lineRule="auto"/>
      <w:jc w:val="left"/>
    </w:pPr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7F7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F7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B7F7E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5B7F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5B7F7E"/>
    <w:rPr>
      <w:rFonts w:ascii="Times New Roman" w:eastAsia="DengXian" w:hAnsi="Times New Roman" w:cs="Times New Roman"/>
      <w:kern w:val="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5B7F7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5B7F7E"/>
    <w:rPr>
      <w:rFonts w:ascii="Arial" w:eastAsia="DengXian" w:hAnsi="Arial" w:cs="Arial"/>
      <w:b/>
      <w:bCs/>
      <w:kern w:val="28"/>
      <w:szCs w:val="20"/>
      <w:lang w:val="en-GB" w:eastAsia="en-US"/>
    </w:rPr>
  </w:style>
  <w:style w:type="paragraph" w:customStyle="1" w:styleId="Source">
    <w:name w:val="Source"/>
    <w:basedOn w:val="Normal"/>
    <w:rsid w:val="005B7F7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5B7F7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DengXian" w:hAnsi="Arial" w:cs="Arial"/>
      <w:b/>
      <w:i w:val="0"/>
      <w:iCs w:val="0"/>
      <w:color w:val="auto"/>
    </w:rPr>
  </w:style>
  <w:style w:type="paragraph" w:customStyle="1" w:styleId="CRCoverPage">
    <w:name w:val="CR Cover Page"/>
    <w:rsid w:val="005B7F7E"/>
    <w:pPr>
      <w:spacing w:after="120" w:line="240" w:lineRule="auto"/>
      <w:jc w:val="left"/>
    </w:pPr>
    <w:rPr>
      <w:rFonts w:ascii="Arial" w:eastAsia="DengXian" w:hAnsi="Arial" w:cs="Times New Roman"/>
      <w:kern w:val="0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5B7F7E"/>
    <w:rPr>
      <w:lang w:eastAsia="en-US"/>
    </w:rPr>
  </w:style>
  <w:style w:type="paragraph" w:customStyle="1" w:styleId="NO">
    <w:name w:val="NO"/>
    <w:basedOn w:val="Normal"/>
    <w:link w:val="NOChar"/>
    <w:qFormat/>
    <w:rsid w:val="005B7F7E"/>
    <w:pPr>
      <w:keepLines/>
      <w:spacing w:after="180"/>
      <w:ind w:left="1135" w:hanging="851"/>
    </w:pPr>
    <w:rPr>
      <w:rFonts w:asciiTheme="minorHAnsi" w:eastAsiaTheme="minorEastAsia" w:hAnsiTheme="minorHAnsi" w:cstheme="minorBidi"/>
      <w:kern w:val="2"/>
      <w:szCs w:val="22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F7E"/>
    <w:rPr>
      <w:rFonts w:asciiTheme="majorHAnsi" w:eastAsiaTheme="majorEastAsia" w:hAnsiTheme="majorHAnsi" w:cstheme="majorBidi"/>
      <w:i/>
      <w:iCs/>
      <w:color w:val="2E74B5" w:themeColor="accent1" w:themeShade="BF"/>
      <w:kern w:val="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B7F7E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val="en-GB" w:eastAsia="en-US"/>
    </w:rPr>
  </w:style>
  <w:style w:type="paragraph" w:styleId="List3">
    <w:name w:val="List 3"/>
    <w:basedOn w:val="Normal"/>
    <w:uiPriority w:val="99"/>
    <w:semiHidden/>
    <w:unhideWhenUsed/>
    <w:rsid w:val="000F30AA"/>
    <w:pPr>
      <w:spacing w:after="180"/>
      <w:ind w:left="1080" w:hanging="360"/>
      <w:contextualSpacing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30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0AA"/>
    <w:rPr>
      <w:rFonts w:ascii="Segoe UI" w:eastAsia="DengXian" w:hAnsi="Segoe UI" w:cs="Segoe UI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2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2023-05-26T02:02:00Z</dcterms:created>
  <dcterms:modified xsi:type="dcterms:W3CDTF">2023-05-26T02:02:00Z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